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9D" w:rsidRDefault="0037519D" w:rsidP="0037519D"/>
    <w:p w:rsidR="0037519D" w:rsidRDefault="0037519D" w:rsidP="0037519D">
      <w:pPr>
        <w:jc w:val="center"/>
        <w:rPr>
          <w:b/>
          <w:bCs/>
          <w:sz w:val="32"/>
          <w:szCs w:val="32"/>
        </w:rPr>
      </w:pPr>
      <w:r>
        <w:rPr>
          <w:b/>
          <w:bCs/>
          <w:sz w:val="32"/>
          <w:szCs w:val="32"/>
        </w:rPr>
        <w:t>Policy Dialogue on Anti-counterfeiting</w:t>
      </w:r>
    </w:p>
    <w:p w:rsidR="0037519D" w:rsidRDefault="0037519D" w:rsidP="0037519D">
      <w:pPr>
        <w:jc w:val="center"/>
      </w:pPr>
    </w:p>
    <w:p w:rsidR="0037519D" w:rsidRDefault="0037519D" w:rsidP="0037519D">
      <w:pPr>
        <w:jc w:val="center"/>
        <w:rPr>
          <w:b/>
          <w:bCs/>
        </w:rPr>
      </w:pPr>
      <w:r>
        <w:rPr>
          <w:b/>
          <w:bCs/>
        </w:rPr>
        <w:t>9.00 a.m. - 3.00 p.m. Tuesday, 19</w:t>
      </w:r>
      <w:r>
        <w:rPr>
          <w:b/>
          <w:bCs/>
          <w:vertAlign w:val="superscript"/>
        </w:rPr>
        <w:t>th</w:t>
      </w:r>
      <w:r>
        <w:rPr>
          <w:b/>
          <w:bCs/>
        </w:rPr>
        <w:t xml:space="preserve"> March, 2019</w:t>
      </w:r>
    </w:p>
    <w:p w:rsidR="0037519D" w:rsidRDefault="0037519D" w:rsidP="0037519D">
      <w:pPr>
        <w:jc w:val="center"/>
        <w:rPr>
          <w:b/>
          <w:bCs/>
          <w:lang w:val="en-GB"/>
        </w:rPr>
      </w:pPr>
      <w:r>
        <w:rPr>
          <w:b/>
          <w:bCs/>
          <w:lang w:val="en-GB"/>
        </w:rPr>
        <w:t xml:space="preserve">2-4 King Street, Kingston, Jamaica </w:t>
      </w:r>
    </w:p>
    <w:p w:rsidR="0037519D" w:rsidRDefault="0037519D" w:rsidP="0037519D">
      <w:pPr>
        <w:jc w:val="center"/>
        <w:rPr>
          <w:b/>
          <w:bCs/>
        </w:rPr>
      </w:pPr>
      <w:proofErr w:type="gramStart"/>
      <w:r>
        <w:rPr>
          <w:b/>
          <w:bCs/>
          <w:lang w:val="en-GB"/>
        </w:rPr>
        <w:t>at</w:t>
      </w:r>
      <w:proofErr w:type="gramEnd"/>
      <w:r>
        <w:rPr>
          <w:b/>
          <w:bCs/>
          <w:lang w:val="en-GB"/>
        </w:rPr>
        <w:t xml:space="preserve"> the Jamaica Customs Building, 2</w:t>
      </w:r>
      <w:r>
        <w:rPr>
          <w:b/>
          <w:bCs/>
          <w:vertAlign w:val="superscript"/>
          <w:lang w:val="en-GB"/>
        </w:rPr>
        <w:t>nd</w:t>
      </w:r>
      <w:r>
        <w:rPr>
          <w:b/>
          <w:bCs/>
          <w:lang w:val="en-GB"/>
        </w:rPr>
        <w:t xml:space="preserve"> Floor </w:t>
      </w:r>
    </w:p>
    <w:p w:rsidR="0037519D" w:rsidRDefault="0037519D" w:rsidP="0037519D">
      <w:pPr>
        <w:jc w:val="center"/>
        <w:rPr>
          <w:i/>
          <w:iCs/>
        </w:rPr>
      </w:pPr>
    </w:p>
    <w:p w:rsidR="0037519D" w:rsidRDefault="0037519D" w:rsidP="0037519D">
      <w:pPr>
        <w:jc w:val="center"/>
        <w:rPr>
          <w:b/>
          <w:bCs/>
          <w:i/>
          <w:iCs/>
        </w:rPr>
      </w:pPr>
      <w:r>
        <w:rPr>
          <w:b/>
          <w:bCs/>
          <w:i/>
          <w:iCs/>
        </w:rPr>
        <w:t>A collaboration between INTA and IPCA</w:t>
      </w:r>
    </w:p>
    <w:p w:rsidR="0037519D" w:rsidRDefault="0037519D" w:rsidP="0037519D">
      <w:pPr>
        <w:jc w:val="both"/>
      </w:pPr>
    </w:p>
    <w:p w:rsidR="0037519D" w:rsidRDefault="0037519D" w:rsidP="0037519D">
      <w:pPr>
        <w:jc w:val="both"/>
      </w:pPr>
      <w:r>
        <w:t xml:space="preserve">The International Trademark Association (INTA) in collaboration with the Intellectual Property Caribbean Association (IPCA) staged a Policy Dialogue on </w:t>
      </w:r>
      <w:r>
        <w:rPr>
          <w:lang w:val="en-GB"/>
        </w:rPr>
        <w:t xml:space="preserve">Anti-counterfeiting which was held in Kingston, Jamaica </w:t>
      </w:r>
      <w:r>
        <w:t>on Tuesday, 19</w:t>
      </w:r>
      <w:r>
        <w:rPr>
          <w:vertAlign w:val="superscript"/>
        </w:rPr>
        <w:t>th</w:t>
      </w:r>
      <w:r>
        <w:t xml:space="preserve"> March, 2019. </w:t>
      </w:r>
    </w:p>
    <w:p w:rsidR="0037519D" w:rsidRDefault="0037519D" w:rsidP="0037519D">
      <w:pPr>
        <w:jc w:val="both"/>
      </w:pPr>
      <w:r>
        <w:t> </w:t>
      </w:r>
    </w:p>
    <w:p w:rsidR="0037519D" w:rsidRDefault="0037519D" w:rsidP="0037519D">
      <w:pPr>
        <w:jc w:val="both"/>
      </w:pPr>
      <w:r>
        <w:t xml:space="preserve">The purpose of the forum was to encourage collaboration between countries on border measures against counterfeiting and other best practices. There was no cost to attend. </w:t>
      </w:r>
    </w:p>
    <w:p w:rsidR="0037519D" w:rsidRDefault="0037519D" w:rsidP="0037519D">
      <w:pPr>
        <w:jc w:val="both"/>
      </w:pPr>
      <w:r>
        <w:t> </w:t>
      </w:r>
    </w:p>
    <w:p w:rsidR="0037519D" w:rsidRDefault="0037519D" w:rsidP="0037519D">
      <w:pPr>
        <w:jc w:val="both"/>
      </w:pPr>
      <w:r>
        <w:t>IPCA is an Association that is specifically d</w:t>
      </w:r>
      <w:bookmarkStart w:id="0" w:name="_GoBack"/>
      <w:bookmarkEnd w:id="0"/>
      <w:r>
        <w:t xml:space="preserve">edicated to the promotion and protection of Intellectual Property rights in the Caribbean with members from 25 countries in the region. INTA is a global association of brand owners and professionals dedicated to supporting trademarks and related intellectual property (IP) to foster consumer trust, economic growth, and innovation. INTA’s members number more than 7,200 organizations from 191 countries. </w:t>
      </w:r>
    </w:p>
    <w:p w:rsidR="0037519D" w:rsidRDefault="0037519D" w:rsidP="0037519D">
      <w:pPr>
        <w:jc w:val="both"/>
      </w:pPr>
      <w:r>
        <w:t> </w:t>
      </w:r>
    </w:p>
    <w:p w:rsidR="0037519D" w:rsidRDefault="0037519D" w:rsidP="0037519D">
      <w:pPr>
        <w:jc w:val="both"/>
      </w:pPr>
      <w:r>
        <w:t>INTA believes strongly that nations must work together and exchange information and ideas that will eliminate the threat posed by counterfeit goods. Anti-counterfeiting is one of the organization’s key focus areas and is carried out by INTA’s Anti-counterfeiting Committee (ACC). The ACC works to develop and advocate related anti-counterfeiting policies and promote better cooperation between government and industry to advance protection against counterfeiting. This is also a focus of the IPCA Enforcement and Anti-Counterfeiting Committee.</w:t>
      </w:r>
    </w:p>
    <w:p w:rsidR="0037519D" w:rsidRDefault="0037519D" w:rsidP="0037519D">
      <w:pPr>
        <w:jc w:val="both"/>
      </w:pPr>
      <w:r>
        <w:t> </w:t>
      </w:r>
    </w:p>
    <w:p w:rsidR="0037519D" w:rsidRDefault="0037519D" w:rsidP="0037519D">
      <w:pPr>
        <w:jc w:val="both"/>
      </w:pPr>
      <w:r>
        <w:t>To this end, INTA and IPCA joined forces to bring together distinguished speakers from the public and private sectors from Jamaica, Curacao, the Dominican Republic and other countries, who presented and discussed the important issue of anti-counterfeiting enforcement and awareness.</w:t>
      </w:r>
    </w:p>
    <w:p w:rsidR="0037519D" w:rsidRDefault="0037519D" w:rsidP="0037519D">
      <w:pPr>
        <w:jc w:val="both"/>
      </w:pPr>
    </w:p>
    <w:p w:rsidR="0037519D" w:rsidRDefault="0037519D" w:rsidP="0037519D">
      <w:pPr>
        <w:jc w:val="both"/>
      </w:pPr>
      <w:r>
        <w:rPr>
          <w:lang w:val="en-GB"/>
        </w:rPr>
        <w:t>The speakers were:</w:t>
      </w:r>
    </w:p>
    <w:p w:rsidR="0037519D" w:rsidRDefault="0037519D" w:rsidP="0037519D">
      <w:pPr>
        <w:jc w:val="both"/>
      </w:pPr>
      <w:r>
        <w:rPr>
          <w:lang w:val="en-GB"/>
        </w:rPr>
        <w:t> </w:t>
      </w:r>
    </w:p>
    <w:p w:rsidR="0037519D" w:rsidRDefault="0037519D" w:rsidP="0037519D">
      <w:pPr>
        <w:numPr>
          <w:ilvl w:val="0"/>
          <w:numId w:val="1"/>
        </w:numPr>
        <w:jc w:val="both"/>
        <w:rPr>
          <w:rFonts w:eastAsia="Times New Roman"/>
          <w:i/>
          <w:iCs/>
        </w:rPr>
      </w:pPr>
      <w:proofErr w:type="spellStart"/>
      <w:r>
        <w:rPr>
          <w:rFonts w:eastAsia="Times New Roman"/>
          <w:lang w:val="en-GB"/>
        </w:rPr>
        <w:t>Karyl</w:t>
      </w:r>
      <w:proofErr w:type="spellEnd"/>
      <w:r>
        <w:rPr>
          <w:rFonts w:eastAsia="Times New Roman"/>
          <w:lang w:val="en-GB"/>
        </w:rPr>
        <w:t xml:space="preserve"> Bertrand, Bertrand Legal. </w:t>
      </w:r>
      <w:r>
        <w:rPr>
          <w:rFonts w:eastAsia="Times New Roman"/>
          <w:i/>
          <w:iCs/>
          <w:lang w:val="en-GB"/>
        </w:rPr>
        <w:t>Best Practices for Combating Trade Mark Infringement;</w:t>
      </w:r>
    </w:p>
    <w:p w:rsidR="0037519D" w:rsidRDefault="0037519D" w:rsidP="0037519D">
      <w:pPr>
        <w:jc w:val="both"/>
      </w:pPr>
      <w:r>
        <w:rPr>
          <w:lang w:val="en-GB"/>
        </w:rPr>
        <w:t> </w:t>
      </w:r>
    </w:p>
    <w:p w:rsidR="0037519D" w:rsidRDefault="0037519D" w:rsidP="0037519D">
      <w:pPr>
        <w:numPr>
          <w:ilvl w:val="0"/>
          <w:numId w:val="1"/>
        </w:numPr>
        <w:jc w:val="both"/>
        <w:rPr>
          <w:rFonts w:eastAsia="Times New Roman"/>
          <w:i/>
          <w:iCs/>
        </w:rPr>
      </w:pPr>
      <w:proofErr w:type="spellStart"/>
      <w:r>
        <w:rPr>
          <w:rFonts w:eastAsia="Times New Roman"/>
          <w:lang w:val="en-GB"/>
        </w:rPr>
        <w:t>Luthsel</w:t>
      </w:r>
      <w:proofErr w:type="spellEnd"/>
      <w:r>
        <w:rPr>
          <w:rFonts w:eastAsia="Times New Roman"/>
          <w:lang w:val="en-GB"/>
        </w:rPr>
        <w:t xml:space="preserve"> </w:t>
      </w:r>
      <w:proofErr w:type="spellStart"/>
      <w:r>
        <w:rPr>
          <w:rFonts w:eastAsia="Times New Roman"/>
          <w:lang w:val="en-GB"/>
        </w:rPr>
        <w:t>Lourens</w:t>
      </w:r>
      <w:proofErr w:type="spellEnd"/>
      <w:r>
        <w:rPr>
          <w:rFonts w:eastAsia="Times New Roman"/>
          <w:lang w:val="en-GB"/>
        </w:rPr>
        <w:t xml:space="preserve">, Curacao Customs Officer. </w:t>
      </w:r>
      <w:r>
        <w:rPr>
          <w:rFonts w:eastAsia="Times New Roman"/>
          <w:i/>
          <w:iCs/>
          <w:lang w:val="en-GB"/>
        </w:rPr>
        <w:t>Border Protection and Procedures and Best Practices;</w:t>
      </w:r>
    </w:p>
    <w:p w:rsidR="0037519D" w:rsidRDefault="0037519D" w:rsidP="0037519D">
      <w:pPr>
        <w:jc w:val="both"/>
      </w:pPr>
      <w:r>
        <w:rPr>
          <w:lang w:val="en-GB"/>
        </w:rPr>
        <w:t> </w:t>
      </w:r>
    </w:p>
    <w:p w:rsidR="0037519D" w:rsidRDefault="0037519D" w:rsidP="0037519D">
      <w:pPr>
        <w:numPr>
          <w:ilvl w:val="0"/>
          <w:numId w:val="1"/>
        </w:numPr>
        <w:jc w:val="both"/>
        <w:rPr>
          <w:rFonts w:eastAsia="Times New Roman"/>
          <w:i/>
          <w:iCs/>
        </w:rPr>
      </w:pPr>
      <w:r>
        <w:rPr>
          <w:rFonts w:eastAsia="Times New Roman"/>
          <w:lang w:val="en-GB"/>
        </w:rPr>
        <w:t>Jaime Angeles, Angles Pons.  </w:t>
      </w:r>
      <w:r>
        <w:rPr>
          <w:rFonts w:eastAsia="Times New Roman"/>
          <w:i/>
          <w:iCs/>
          <w:lang w:val="en-GB"/>
        </w:rPr>
        <w:t>Counterfeiting and Enforcement Issues in  the Dominican Republic;</w:t>
      </w:r>
    </w:p>
    <w:p w:rsidR="0037519D" w:rsidRDefault="0037519D" w:rsidP="0037519D">
      <w:pPr>
        <w:jc w:val="both"/>
      </w:pPr>
      <w:r>
        <w:rPr>
          <w:lang w:val="en-GB"/>
        </w:rPr>
        <w:lastRenderedPageBreak/>
        <w:t> </w:t>
      </w:r>
    </w:p>
    <w:p w:rsidR="0037519D" w:rsidRDefault="0037519D" w:rsidP="0037519D">
      <w:pPr>
        <w:numPr>
          <w:ilvl w:val="0"/>
          <w:numId w:val="1"/>
        </w:numPr>
        <w:jc w:val="both"/>
        <w:rPr>
          <w:rFonts w:eastAsia="Times New Roman"/>
        </w:rPr>
      </w:pPr>
      <w:proofErr w:type="spellStart"/>
      <w:r>
        <w:rPr>
          <w:rFonts w:eastAsia="Times New Roman"/>
          <w:lang w:val="en-GB"/>
        </w:rPr>
        <w:t>Dr.</w:t>
      </w:r>
      <w:proofErr w:type="spellEnd"/>
      <w:r>
        <w:rPr>
          <w:rFonts w:eastAsia="Times New Roman"/>
          <w:lang w:val="en-GB"/>
        </w:rPr>
        <w:t xml:space="preserve"> Marcus </w:t>
      </w:r>
      <w:proofErr w:type="spellStart"/>
      <w:r>
        <w:rPr>
          <w:rFonts w:eastAsia="Times New Roman"/>
          <w:lang w:val="en-GB"/>
        </w:rPr>
        <w:t>Goffe</w:t>
      </w:r>
      <w:proofErr w:type="spellEnd"/>
      <w:r>
        <w:rPr>
          <w:rFonts w:eastAsia="Times New Roman"/>
          <w:lang w:val="en-GB"/>
        </w:rPr>
        <w:t xml:space="preserve">, Deputy Director / Legal Counsel of the Jamaica Intellectual Property Office (JIPO). </w:t>
      </w:r>
      <w:r>
        <w:rPr>
          <w:rFonts w:eastAsia="Times New Roman"/>
          <w:i/>
          <w:iCs/>
          <w:lang w:val="en-GB"/>
        </w:rPr>
        <w:t>The Role of JIPO in Brand Protection;</w:t>
      </w:r>
    </w:p>
    <w:p w:rsidR="0037519D" w:rsidRDefault="0037519D" w:rsidP="0037519D">
      <w:pPr>
        <w:jc w:val="both"/>
      </w:pPr>
      <w:r>
        <w:rPr>
          <w:lang w:val="en-GB"/>
        </w:rPr>
        <w:t> </w:t>
      </w:r>
    </w:p>
    <w:p w:rsidR="0037519D" w:rsidRDefault="0037519D" w:rsidP="0037519D">
      <w:pPr>
        <w:numPr>
          <w:ilvl w:val="0"/>
          <w:numId w:val="1"/>
        </w:numPr>
        <w:jc w:val="both"/>
        <w:rPr>
          <w:rFonts w:eastAsia="Times New Roman"/>
        </w:rPr>
      </w:pPr>
      <w:r>
        <w:rPr>
          <w:rFonts w:eastAsia="Times New Roman"/>
          <w:lang w:val="en-GB"/>
        </w:rPr>
        <w:t xml:space="preserve">Victor Barrett, Assistant Superintendent of Police. </w:t>
      </w:r>
      <w:r>
        <w:rPr>
          <w:rFonts w:eastAsia="Times New Roman"/>
          <w:i/>
          <w:iCs/>
          <w:lang w:val="en-GB"/>
        </w:rPr>
        <w:t>Enforcement of Intellectual Property Rights - Jamaican Law Enforcement Perspective;</w:t>
      </w:r>
    </w:p>
    <w:p w:rsidR="0037519D" w:rsidRDefault="0037519D" w:rsidP="0037519D">
      <w:pPr>
        <w:jc w:val="both"/>
      </w:pPr>
      <w:r>
        <w:rPr>
          <w:lang w:val="en-GB"/>
        </w:rPr>
        <w:t> </w:t>
      </w:r>
    </w:p>
    <w:p w:rsidR="0037519D" w:rsidRDefault="0037519D" w:rsidP="0037519D">
      <w:pPr>
        <w:numPr>
          <w:ilvl w:val="0"/>
          <w:numId w:val="1"/>
        </w:numPr>
        <w:jc w:val="both"/>
        <w:rPr>
          <w:rFonts w:eastAsia="Times New Roman"/>
        </w:rPr>
      </w:pPr>
      <w:r>
        <w:rPr>
          <w:rFonts w:eastAsia="Times New Roman"/>
          <w:lang w:val="en-GB"/>
        </w:rPr>
        <w:t xml:space="preserve">Mr. Alwyn Nicely, Deputy Commissioner, Border Protection Division - Jamaica Customs. </w:t>
      </w:r>
      <w:r>
        <w:rPr>
          <w:rFonts w:eastAsia="Times New Roman"/>
          <w:i/>
          <w:iCs/>
          <w:lang w:val="en-GB"/>
        </w:rPr>
        <w:t>Enforcement and Border Protection;</w:t>
      </w:r>
    </w:p>
    <w:p w:rsidR="0037519D" w:rsidRDefault="0037519D" w:rsidP="0037519D">
      <w:pPr>
        <w:jc w:val="both"/>
      </w:pPr>
      <w:r>
        <w:rPr>
          <w:lang w:val="en-GB"/>
        </w:rPr>
        <w:t> </w:t>
      </w:r>
    </w:p>
    <w:p w:rsidR="0037519D" w:rsidRDefault="0037519D" w:rsidP="0037519D">
      <w:pPr>
        <w:numPr>
          <w:ilvl w:val="0"/>
          <w:numId w:val="1"/>
        </w:numPr>
        <w:jc w:val="both"/>
        <w:rPr>
          <w:rFonts w:eastAsia="Times New Roman"/>
        </w:rPr>
      </w:pPr>
      <w:r>
        <w:rPr>
          <w:rFonts w:eastAsia="Times New Roman"/>
          <w:lang w:val="en-GB"/>
        </w:rPr>
        <w:t xml:space="preserve">Howard Harris, </w:t>
      </w:r>
      <w:proofErr w:type="spellStart"/>
      <w:r>
        <w:rPr>
          <w:rFonts w:eastAsia="Times New Roman"/>
          <w:lang w:val="en-GB"/>
        </w:rPr>
        <w:t>Foga</w:t>
      </w:r>
      <w:proofErr w:type="spellEnd"/>
      <w:r>
        <w:rPr>
          <w:rFonts w:eastAsia="Times New Roman"/>
          <w:lang w:val="en-GB"/>
        </w:rPr>
        <w:t xml:space="preserve"> Daley. </w:t>
      </w:r>
      <w:r>
        <w:rPr>
          <w:rFonts w:eastAsia="Times New Roman"/>
          <w:i/>
          <w:iCs/>
          <w:lang w:val="en-GB"/>
        </w:rPr>
        <w:t>An Overview of the Role of the Attorney in the Enforcement of Intellectual Property Rights.</w:t>
      </w:r>
      <w:r>
        <w:rPr>
          <w:rFonts w:eastAsia="Times New Roman"/>
          <w:lang w:val="en-GB"/>
        </w:rPr>
        <w:t xml:space="preserve"> </w:t>
      </w:r>
    </w:p>
    <w:p w:rsidR="0037519D" w:rsidRDefault="0037519D" w:rsidP="0037519D">
      <w:r>
        <w:rPr>
          <w:color w:val="0000FF"/>
          <w:lang w:val="en-GB"/>
        </w:rPr>
        <w:t> </w:t>
      </w:r>
    </w:p>
    <w:p w:rsidR="0037519D" w:rsidRDefault="0037519D" w:rsidP="0037519D">
      <w:pPr>
        <w:jc w:val="both"/>
      </w:pPr>
      <w:r>
        <w:t xml:space="preserve">The forum was specifically designed to provide opportunities for discussion and questions and was well attended and enjoyed by all. </w:t>
      </w:r>
    </w:p>
    <w:p w:rsidR="0037519D" w:rsidRDefault="0037519D" w:rsidP="0037519D">
      <w:pPr>
        <w:jc w:val="both"/>
      </w:pPr>
    </w:p>
    <w:p w:rsidR="0037519D" w:rsidRDefault="0037519D" w:rsidP="0037519D">
      <w:pPr>
        <w:jc w:val="both"/>
      </w:pPr>
      <w:r>
        <w:t xml:space="preserve">Thanks go to the coordinators for this project: </w:t>
      </w:r>
      <w:proofErr w:type="spellStart"/>
      <w:r>
        <w:t>Karyl</w:t>
      </w:r>
      <w:proofErr w:type="spellEnd"/>
      <w:r>
        <w:t xml:space="preserve"> Bertrand (INTA) and Howard Harris (IPCA).</w:t>
      </w:r>
    </w:p>
    <w:p w:rsidR="0002349F" w:rsidRDefault="0037519D"/>
    <w:sectPr w:rsidR="0002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3877"/>
    <w:multiLevelType w:val="hybridMultilevel"/>
    <w:tmpl w:val="BE4A8D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D"/>
    <w:rsid w:val="0037519D"/>
    <w:rsid w:val="00A96553"/>
    <w:rsid w:val="00F5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8F2F-6D00-4F00-916D-EEBB7924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9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Hay</dc:creator>
  <cp:keywords/>
  <dc:description/>
  <cp:lastModifiedBy>Alyson Hay</cp:lastModifiedBy>
  <cp:revision>1</cp:revision>
  <dcterms:created xsi:type="dcterms:W3CDTF">2019-04-03T14:59:00Z</dcterms:created>
  <dcterms:modified xsi:type="dcterms:W3CDTF">2019-04-03T15:00:00Z</dcterms:modified>
</cp:coreProperties>
</file>